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18"/>
        <w:gridCol w:w="2116"/>
        <w:gridCol w:w="2318"/>
        <w:gridCol w:w="3328"/>
        <w:tblGridChange w:id="0">
          <w:tblGrid>
            <w:gridCol w:w="2318"/>
            <w:gridCol w:w="2116"/>
            <w:gridCol w:w="2318"/>
            <w:gridCol w:w="3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1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Sustantivos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2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Personas, cosas, lugares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l’andata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la ida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l’arrivo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la llegada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il binario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andén / la vía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il cambio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cambio / transbordo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la carrozza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vagón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la coincidenza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la conexión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mezzogiorno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mediodía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mezzanotte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la medianoche</w:t>
            </w:r>
          </w:p>
        </w:tc>
      </w:tr>
      <w:tr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la partenza</w:t>
            </w:r>
          </w:p>
        </w:tc>
        <w:tc>
          <w:tcPr>
            <w:tcW w:type="dxa" w:w="2116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la salida</w:t>
            </w:r>
          </w:p>
        </w:tc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il posto</w:t>
            </w:r>
          </w:p>
        </w:tc>
        <w:tc>
          <w:tcPr>
            <w:tcW w:type="dxa" w:w="332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asiento / plaza</w:t>
            </w:r>
          </w:p>
        </w:tc>
      </w:tr>
      <w:tr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il ritardo</w:t>
            </w:r>
          </w:p>
        </w:tc>
        <w:tc>
          <w:tcPr>
            <w:tcW w:type="dxa" w:w="2116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retraso</w:t>
            </w:r>
          </w:p>
        </w:tc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il ritorno</w:t>
            </w:r>
          </w:p>
        </w:tc>
        <w:tc>
          <w:tcPr>
            <w:tcW w:type="dxa" w:w="332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regreso / vuelta</w:t>
            </w:r>
          </w:p>
        </w:tc>
      </w:tr>
      <w:tr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il supplemento</w:t>
            </w:r>
          </w:p>
        </w:tc>
        <w:tc>
          <w:tcPr>
            <w:tcW w:type="dxa" w:w="2116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el suplemento / cargo adicional</w:t>
            </w:r>
          </w:p>
        </w:tc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la tariffa</w:t>
            </w:r>
          </w:p>
        </w:tc>
        <w:tc>
          <w:tcPr>
            <w:tcW w:type="dxa" w:w="332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la tarifa</w:t>
            </w:r>
          </w:p>
        </w:tc>
      </w:tr>
    </w:tbl>
    <w:p w:rsidR="00000000" w:rsidDel="00000000" w:rsidP="00000000" w:rsidRDefault="00000000" w:rsidRPr="00000000" w14:paraId="00000014">
      <w:pPr>
        <w:spacing w:after="0" w:before="1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18"/>
        <w:gridCol w:w="2116"/>
        <w:gridCol w:w="2318"/>
        <w:gridCol w:w="3328"/>
        <w:tblGridChange w:id="0">
          <w:tblGrid>
            <w:gridCol w:w="2318"/>
            <w:gridCol w:w="2116"/>
            <w:gridCol w:w="2318"/>
            <w:gridCol w:w="3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1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Adjetivos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2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Describen al sustantivo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cancellato/a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cancelado/a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diretto/a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directo/a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regionale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regional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before="1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18"/>
        <w:gridCol w:w="2116"/>
        <w:gridCol w:w="2318"/>
        <w:gridCol w:w="3328"/>
        <w:tblGridChange w:id="0">
          <w:tblGrid>
            <w:gridCol w:w="2318"/>
            <w:gridCol w:w="2116"/>
            <w:gridCol w:w="2318"/>
            <w:gridCol w:w="3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1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Verbos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2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Acciones o estados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chiedere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preguntar / pedir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perdere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perder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spendere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gastar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0" w:before="1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18"/>
        <w:gridCol w:w="2116"/>
        <w:gridCol w:w="2318"/>
        <w:gridCol w:w="3328"/>
        <w:tblGridChange w:id="0">
          <w:tblGrid>
            <w:gridCol w:w="2318"/>
            <w:gridCol w:w="2116"/>
            <w:gridCol w:w="2318"/>
            <w:gridCol w:w="3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1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Expresiones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70.0" w:type="dxa"/>
              <w:left w:w="260.0" w:type="dxa"/>
              <w:bottom w:w="70.0" w:type="dxa"/>
              <w:right w:w="160.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Frases útiles en contexto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in arrivo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por llegar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in orario</w:t>
            </w:r>
          </w:p>
        </w:tc>
        <w:tc>
          <w:tcPr>
            <w:tcBorders>
              <w:top w:color="D9DBE3" w:space="0" w:sz="4" w:val="single"/>
              <w:left w:color="D9DBE3" w:space="0" w:sz="4" w:val="single"/>
              <w:bottom w:color="D9DBE3" w:space="0" w:sz="4" w:val="single"/>
              <w:right w:color="D9DBE3" w:space="0" w:sz="4" w:val="single"/>
              <w:insideH w:val="single" w:sz="4" w:space="0" w:color="D9DBE3"/>
              <w:insideV w:val="single" w:sz="4" w:space="0" w:color="D9DBE3"/>
            </w:tcBorders>
            <w:tcMar>
              <w:top w:w="60.0" w:type="dxa"/>
              <w:left w:w="130.0" w:type="dxa"/>
              <w:bottom w:w="60.0" w:type="dxa"/>
              <w:right w:w="130.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a tiempo</w:t>
            </w:r>
          </w:p>
        </w:tc>
      </w:tr>
      <w:tr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in partenza</w:t>
            </w:r>
          </w:p>
        </w:tc>
        <w:tc>
          <w:tcPr>
            <w:tcW w:type="dxa" w:w="2116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por salir</w:t>
            </w:r>
          </w:p>
        </w:tc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in ritardo</w:t>
            </w:r>
          </w:p>
        </w:tc>
        <w:tc>
          <w:tcPr>
            <w:tcW w:type="dxa" w:w="332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con retraso</w:t>
            </w:r>
          </w:p>
        </w:tc>
      </w:tr>
      <w:tr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proveniente da</w:t>
            </w:r>
          </w:p>
        </w:tc>
        <w:tc>
          <w:tcPr>
            <w:tcW w:type="dxa" w:w="2116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procedente de</w:t>
            </w:r>
          </w:p>
        </w:tc>
        <w:tc>
          <w:tcPr>
            <w:tcW w:type="dxa" w:w="231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3E3A6F"/>
                <w:sz w:val="22"/>
              </w:rPr>
              <w:t>variazione di binario</w:t>
            </w:r>
          </w:p>
        </w:tc>
        <w:tc>
          <w:tcPr>
            <w:tcW w:type="dxa" w:w="3328"/>
            <w:tcBorders>
              <w:top w:val="single" w:sz="4" w:space="0" w:color="D9DBE3"/>
              <w:left w:val="single" w:sz="4" w:space="0" w:color="D9DBE3"/>
              <w:bottom w:val="single" w:sz="4" w:space="0" w:color="D9DBE3"/>
              <w:right w:val="single" w:sz="4" w:space="0" w:color="D9DBE3"/>
              <w:insideH w:val="single" w:sz="4" w:space="0" w:color="D9DBE3"/>
              <w:insideV w:val="single" w:sz="4" w:space="0" w:color="D9DBE3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color w:val="5B5B5B"/>
                <w:sz w:val="22"/>
              </w:rPr>
              <w:t>cambio de andén</w:t>
            </w:r>
          </w:p>
        </w:tc>
      </w:tr>
    </w:tbl>
    <w:p w:rsidR="00000000" w:rsidDel="00000000" w:rsidP="00000000" w:rsidRDefault="00000000" w:rsidRPr="00000000" w14:paraId="00000031">
      <w:pPr>
        <w:spacing w:after="0" w:before="1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080" w:top="1080" w:left="1080" w:right="1080" w:header="620" w:footer="5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color="dddddd" w:space="4" w:sz="4" w:val="single"/>
      </w:pBdr>
      <w:tabs>
        <w:tab w:val="center" w:leader="none" w:pos="5040"/>
        <w:tab w:val="right" w:leader="none" w:pos="10080"/>
      </w:tabs>
      <w:rPr/>
    </w:pPr>
    <w:hyperlink r:id="rId1">
      <w:r w:rsidDel="00000000" w:rsidR="00000000" w:rsidRPr="00000000">
        <w:rPr>
          <w:rFonts w:ascii="Arial" w:cs="Arial" w:eastAsia="Arial" w:hAnsi="Arial"/>
          <w:color w:val="1155cc"/>
          <w:sz w:val="18"/>
          <w:szCs w:val="18"/>
          <w:u w:val="single"/>
          <w:rtl w:val="0"/>
        </w:rPr>
        <w:t xml:space="preserve">sherpalanguages.com</w:t>
      </w:r>
    </w:hyperlink>
    <w:r w:rsidDel="00000000" w:rsidR="00000000" w:rsidRPr="00000000">
      <w:rPr>
        <w:color w:val="5b5b5b"/>
        <w:sz w:val="18"/>
        <w:szCs w:val="18"/>
        <w:rtl w:val="0"/>
      </w:rPr>
      <w:t xml:space="preserve"> </w:t>
      <w:tab/>
    </w:r>
    <w:r w:rsidDel="00000000" w:rsidR="00000000" w:rsidRPr="00000000">
      <w:rPr>
        <w:rFonts w:ascii="Arial" w:cs="Arial" w:eastAsia="Arial" w:hAnsi="Arial"/>
        <w:color w:val="5b5b5b"/>
        <w:sz w:val="18"/>
        <w:szCs w:val="18"/>
        <w:rtl w:val="0"/>
      </w:rPr>
      <w:t xml:space="preserve">Material exclusivo para uso del alumno </w:t>
      <w:tab/>
    </w:r>
    <w:r w:rsidDel="00000000" w:rsidR="00000000" w:rsidRPr="00000000">
      <w:rPr>
        <w:rFonts w:ascii="Arial" w:cs="Arial" w:eastAsia="Arial" w:hAnsi="Arial"/>
        <w:color w:val="5b5b5b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widowControl w:val="0"/>
      <w:spacing w:line="276" w:lineRule="auto"/>
      <w:rPr/>
    </w:pPr>
    <w:r w:rsidDel="00000000" w:rsidR="00000000" w:rsidRPr="00000000">
      <w:rPr>
        <w:rtl w:val="0"/>
      </w:rPr>
    </w:r>
  </w:p>
  <w:tbl>
    <w:tblPr>
      <w:tblStyle w:val="Table5"/>
      <w:tblW w:w="10080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7660"/>
      <w:gridCol w:w="2420"/>
      <w:tblGridChange w:id="0">
        <w:tblGrid>
          <w:gridCol w:w="7660"/>
          <w:gridCol w:w="242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3">
          <w:pPr>
            <w:spacing w:after="20" w:lineRule="auto"/>
            <w:rPr/>
          </w:pPr>
          <w:r>
            <w:rPr>
              <w:rFonts w:ascii="Arial" w:hAnsi="Arial"/>
              <w:b/>
              <w:color w:val="3E3A6F"/>
              <w:sz w:val="20"/>
            </w:rPr>
            <w:t>BASE ITALIA · GUIDA</w:t>
            <w:br/>
          </w:r>
          <w:r>
            <w:rPr>
              <w:rFonts w:ascii="Arial" w:hAnsi="Arial"/>
              <w:color w:val="5B5B5B"/>
              <w:sz w:val="18"/>
            </w:rPr>
            <w:t>Lezione 09.1 · Numeri, orari e stazione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5">
          <w:pPr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181100" cy="485775"/>
                <wp:effectExtent b="0" l="0" r="0" t="0"/>
                <wp:docPr descr="Sherpa Languages logo" id="1" name="image1.png"/>
                <a:graphic>
                  <a:graphicData uri="http://schemas.openxmlformats.org/drawingml/2006/picture">
                    <pic:pic>
                      <pic:nvPicPr>
                        <pic:cNvPr descr="Sherpa Languages logo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pBdr>
        <w:bottom w:color="d9dbe3" w:space="1" w:sz="6" w:val="single"/>
      </w:pBdr>
      <w:spacing w:after="0" w:before="16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b2b2b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b2b2b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herpalanguage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